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Spesenreglement </w:t>
      </w:r>
      <w:r>
        <w:rPr>
          <w:rStyle w:val="Placeholder"/>
        </w:rPr>
        <w:t xml:space="preserve">[Vereinsname]</w:t>
      </w:r>
    </w:p>
    <w:p>
      <w:pPr>
        <w:pStyle w:val="Subtitle"/>
      </w:pPr>
      <w:r>
        <w:t xml:space="preserve">Vorlage · Platzhalter in eckigen Klammern ersetzen · Stand 18.10.2026</w:t>
      </w:r>
    </w:p>
    <w:p>
      <w:pPr>
        <w:pStyle w:val="Heading1"/>
      </w:pPr>
      <w:r>
        <w:t xml:space="preserve">1. Zweck und Geltungsbereich</w:t>
      </w:r>
    </w:p>
    <w:p>
      <w:r>
        <w:t xml:space="preserve">Dieses Reglement regelt den Ersatz von Auslagen, die Mitgliedern des Vorstands, Leiterinnen und Leitern, Helferinnen und Helfern sowie weiteren Mitgliedern im Auftrag des </w:t>
      </w:r>
      <w:r>
        <w:rPr>
          <w:rStyle w:val="Placeholder"/>
        </w:rPr>
        <w:t xml:space="preserve">[Vereinsname]</w:t>
      </w:r>
      <w:r>
        <w:t xml:space="preserve"> entstehen. Auslagen ohne Auftrag des Vereins werden nicht ersetzt.</w:t>
      </w:r>
    </w:p>
    <w:p>
      <w:pPr>
        <w:pStyle w:val="Heading1"/>
      </w:pPr>
      <w:r>
        <w:t xml:space="preserve">2. Grundsatz</w:t>
      </w:r>
    </w:p>
    <w:p>
      <w:r>
        <w:t xml:space="preserve">Ersetzt werden effektive, belegte Auslagen, die im Interesse des Vereins entstanden sind. Pauschalen werden nur ausgerichtet, wo dieses Reglement sie ausdrücklich vorsieht. Spesen sind Auslagenersatz und kein Entgelt; Entschädigungen für geleistete Arbeit sind in einem separaten Beschluss geregelt.</w:t>
      </w:r>
    </w:p>
    <w:p>
      <w:pPr>
        <w:pStyle w:val="Heading1"/>
      </w:pPr>
      <w:r>
        <w:t xml:space="preserve">3. Fahrten</w:t>
      </w:r>
    </w:p>
    <w:p>
      <w:pPr>
        <w:pStyle w:val="ListBullet"/>
        <w:numPr>
          <w:ilvl w:val="0"/>
          <w:numId w:val="1"/>
        </w:numPr>
      </w:pPr>
      <w:r>
        <w:t xml:space="preserve">Fahrten mit öffentlichen Verkehrsmitteln werden in der 2. Klasse gegen Beleg ersetzt (Halbtax wird vorausgesetzt, sofern vorhanden).</w:t>
      </w:r>
    </w:p>
    <w:p>
      <w:pPr>
        <w:pStyle w:val="ListBullet"/>
        <w:numPr>
          <w:ilvl w:val="0"/>
          <w:numId w:val="1"/>
        </w:numPr>
      </w:pPr>
      <w:r>
        <w:t xml:space="preserve">Fahrten mit dem Privatauto werden ersetzt, wenn öffentliche Verkehrsmittel nicht zumutbar sind oder Material transportiert wird. Ansatz: </w:t>
      </w:r>
      <w:r>
        <w:rPr>
          <w:rStyle w:val="Placeholder"/>
        </w:rPr>
        <w:t xml:space="preserve">[Betrag]</w:t>
      </w:r>
      <w:r>
        <w:t xml:space="preserve"> Rappen pro Kilometer, inklusive aller Nebenkosten.</w:t>
      </w:r>
    </w:p>
    <w:p>
      <w:pPr>
        <w:pStyle w:val="ListBullet"/>
        <w:numPr>
          <w:ilvl w:val="0"/>
          <w:numId w:val="1"/>
        </w:numPr>
      </w:pPr>
      <w:r>
        <w:t xml:space="preserve">Parkgebühren werden gegen Beleg ersetzt. Bussen werden nicht ersetzt.</w:t>
      </w:r>
    </w:p>
    <w:p>
      <w:pPr>
        <w:pStyle w:val="Heading1"/>
      </w:pPr>
      <w:r>
        <w:t xml:space="preserve">4. Verpflegung und Übernachtung</w:t>
      </w:r>
    </w:p>
    <w:p>
      <w:pPr>
        <w:pStyle w:val="ListBullet"/>
        <w:numPr>
          <w:ilvl w:val="0"/>
          <w:numId w:val="1"/>
        </w:numPr>
      </w:pPr>
      <w:r>
        <w:t xml:space="preserve">Verpflegung wird ersetzt, wenn der Einsatz für den Verein über die Mahlzeit hinweg dauert und keine Verpflegung gestellt wird: gegen Beleg, höchstens CHF </w:t>
      </w:r>
      <w:r>
        <w:rPr>
          <w:rStyle w:val="Placeholder"/>
        </w:rPr>
        <w:t xml:space="preserve">[Betrag]</w:t>
      </w:r>
      <w:r>
        <w:t xml:space="preserve"> je Hauptmahlzeit.</w:t>
      </w:r>
    </w:p>
    <w:p>
      <w:pPr>
        <w:pStyle w:val="ListBullet"/>
        <w:numPr>
          <w:ilvl w:val="0"/>
          <w:numId w:val="1"/>
        </w:numPr>
      </w:pPr>
      <w:r>
        <w:t xml:space="preserve">Übernachtungen werden nur nach vorheriger Absprache mit </w:t>
      </w:r>
      <w:r>
        <w:rPr>
          <w:rStyle w:val="Placeholder"/>
        </w:rPr>
        <w:t xml:space="preserve">[Funktion, z.B. Präsidium]</w:t>
      </w:r>
      <w:r>
        <w:t xml:space="preserve"> gegen Beleg ersetzt.</w:t>
      </w:r>
    </w:p>
    <w:p>
      <w:pPr>
        <w:pStyle w:val="Heading1"/>
      </w:pPr>
      <w:r>
        <w:t xml:space="preserve">5. Telefon, Porto, Büromaterial</w:t>
      </w:r>
    </w:p>
    <w:p>
      <w:r>
        <w:t xml:space="preserve">Kleinauslagen werden gegen Beleg ersetzt. Für Funktionen mit regelmässigen Kleinauslagen gilt eine Jahrespauschale: Präsidium CHF </w:t>
      </w:r>
      <w:r>
        <w:rPr>
          <w:rStyle w:val="Placeholder"/>
        </w:rPr>
        <w:t xml:space="preserve">[Betrag]</w:t>
      </w:r>
      <w:r>
        <w:t xml:space="preserve">, Aktuariat CHF </w:t>
      </w:r>
      <w:r>
        <w:rPr>
          <w:rStyle w:val="Placeholder"/>
        </w:rPr>
        <w:t xml:space="preserve">[Betrag]</w:t>
      </w:r>
      <w:r>
        <w:t xml:space="preserve">, Kasse CHF </w:t>
      </w:r>
      <w:r>
        <w:rPr>
          <w:rStyle w:val="Placeholder"/>
        </w:rPr>
        <w:t xml:space="preserve">[Betrag]</w:t>
      </w:r>
      <w:r>
        <w:t xml:space="preserve">. Die Pauschale deckt Telefon, Porto und Büromaterial ab.</w:t>
      </w:r>
    </w:p>
    <w:p>
      <w:pPr>
        <w:pStyle w:val="Heading1"/>
      </w:pPr>
      <w:r>
        <w:t xml:space="preserve">6. Einkäufe für den Verein</w:t>
      </w:r>
    </w:p>
    <w:p>
      <w:r>
        <w:t xml:space="preserve">Einkäufe bis CHF </w:t>
      </w:r>
      <w:r>
        <w:rPr>
          <w:rStyle w:val="Placeholder"/>
        </w:rPr>
        <w:t xml:space="preserve">[Betrag]</w:t>
      </w:r>
      <w:r>
        <w:t xml:space="preserve"> können ohne Rücksprache getätigt werden, darüber ist die Zustimmung von </w:t>
      </w:r>
      <w:r>
        <w:rPr>
          <w:rStyle w:val="Placeholder"/>
        </w:rPr>
        <w:t xml:space="preserve">[Funktion]</w:t>
      </w:r>
      <w:r>
        <w:t xml:space="preserve"> nötig. Belege sind auf den Verein ausstellen zu lassen.</w:t>
      </w:r>
    </w:p>
    <w:p>
      <w:pPr>
        <w:pStyle w:val="Heading1"/>
      </w:pPr>
      <w:r>
        <w:t xml:space="preserve">7. Einreichen</w:t>
      </w:r>
    </w:p>
    <w:p>
      <w:r>
        <w:t xml:space="preserve">Spesen werden mit Beleg (Original oder Foto), Datum, Betrag, Zweck und Anlass innert </w:t>
      </w:r>
      <w:r>
        <w:rPr>
          <w:rStyle w:val="Placeholder"/>
        </w:rPr>
        <w:t xml:space="preserve">[Anzahl]</w:t>
      </w:r>
      <w:r>
        <w:t xml:space="preserve"> Tagen eingereicht, spätestens bis </w:t>
      </w:r>
      <w:r>
        <w:rPr>
          <w:rStyle w:val="Placeholder"/>
        </w:rPr>
        <w:t xml:space="preserve">[Datum, z.B. 15. Dezember]</w:t>
      </w:r>
      <w:r>
        <w:t xml:space="preserve"> des laufenden Vereinsjahres. Später eingereichte Spesen werden nicht mehr ersetzt.</w:t>
      </w:r>
    </w:p>
    <w:p>
      <w:pPr>
        <w:pStyle w:val="Heading1"/>
      </w:pPr>
      <w:r>
        <w:t xml:space="preserve">8. Prüfung und Freigabe</w:t>
      </w:r>
    </w:p>
    <w:p>
      <w:r>
        <w:t xml:space="preserve">Spesen werden von </w:t>
      </w:r>
      <w:r>
        <w:rPr>
          <w:rStyle w:val="Placeholder"/>
        </w:rPr>
        <w:t xml:space="preserve">[Funktion, z.B. Kassier]</w:t>
      </w:r>
      <w:r>
        <w:t xml:space="preserve"> auf Vollständigkeit und Plausibilität geprüft und von </w:t>
      </w:r>
      <w:r>
        <w:rPr>
          <w:rStyle w:val="Placeholder"/>
        </w:rPr>
        <w:t xml:space="preserve">[Funktion, z.B. Präsidium]</w:t>
      </w:r>
      <w:r>
        <w:t xml:space="preserve"> freigegeben. Niemand gibt die eigenen Spesen frei; die Spesen der prüfenden Person gibt </w:t>
      </w:r>
      <w:r>
        <w:rPr>
          <w:rStyle w:val="Placeholder"/>
        </w:rPr>
        <w:t xml:space="preserve">[Funktion]</w:t>
      </w:r>
      <w:r>
        <w:t xml:space="preserve"> frei.</w:t>
      </w:r>
    </w:p>
    <w:p>
      <w:pPr>
        <w:pStyle w:val="Heading1"/>
      </w:pPr>
      <w:r>
        <w:t xml:space="preserve">9. Auszahlung</w:t>
      </w:r>
    </w:p>
    <w:p>
      <w:r>
        <w:t xml:space="preserve">Freigegebene Spesen werden innert </w:t>
      </w:r>
      <w:r>
        <w:rPr>
          <w:rStyle w:val="Placeholder"/>
        </w:rPr>
        <w:t xml:space="preserve">[Anzahl]</w:t>
      </w:r>
      <w:r>
        <w:t xml:space="preserve"> Tagen per Überweisung auf das Konto der berechtigten Person ausbezahlt. Barauszahlungen sind nicht vorgesehen.</w:t>
      </w:r>
    </w:p>
    <w:p>
      <w:pPr>
        <w:pStyle w:val="Heading1"/>
      </w:pPr>
      <w:r>
        <w:t xml:space="preserve">10. Inkrafttreten</w:t>
      </w:r>
    </w:p>
    <w:p>
      <w:r>
        <w:t xml:space="preserve">Dieses Reglement wurde von </w:t>
      </w:r>
      <w:r>
        <w:rPr>
          <w:rStyle w:val="Placeholder"/>
        </w:rPr>
        <w:t xml:space="preserve">[Organ, z.B. der Generalversammlung]</w:t>
      </w:r>
      <w:r>
        <w:t xml:space="preserve"> am </w:t>
      </w:r>
      <w:r>
        <w:rPr>
          <w:rStyle w:val="Placeholder"/>
        </w:rPr>
        <w:t xml:space="preserve">[Datum]</w:t>
      </w:r>
      <w:r>
        <w:t xml:space="preserve"> genehmigt und tritt am </w:t>
      </w:r>
      <w:r>
        <w:rPr>
          <w:rStyle w:val="Placeholder"/>
        </w:rPr>
        <w:t xml:space="preserve">[Datum]</w:t>
      </w:r>
      <w:r>
        <w:t xml:space="preserve"> in Kraft. Änderungen beschliesst </w:t>
      </w:r>
      <w:r>
        <w:rPr>
          <w:rStyle w:val="Placeholder"/>
        </w:rPr>
        <w:t xml:space="preserve">[Organ]</w:t>
      </w:r>
      <w:r>
        <w:t xml:space="preserve">.</w:t>
      </w:r>
    </w:p>
    <w:p>
      <w:r>
        <w:rPr>
          <w:rStyle w:val="Placeholder"/>
        </w:rPr>
        <w:t xml:space="preserve">[Ort]</w:t>
      </w:r>
      <w:r>
        <w:t xml:space="preserve">, </w:t>
      </w:r>
      <w:r>
        <w:rPr>
          <w:rStyle w:val="Placeholder"/>
        </w:rPr>
        <w:t xml:space="preserve">[Datum]</w:t>
      </w:r>
    </w:p>
    <w:p>
      <w:r>
        <w:t xml:space="preserve">Für den Vorstand: </w:t>
      </w:r>
      <w:r>
        <w:rPr>
          <w:rStyle w:val="Placeholder"/>
        </w:rPr>
        <w:t xml:space="preserve">[Name Präsidium]</w:t>
      </w:r>
      <w:r>
        <w:t xml:space="preserve">, </w:t>
      </w:r>
      <w:r>
        <w:rPr>
          <w:rStyle w:val="Placeholder"/>
        </w:rPr>
        <w:t xml:space="preserve">[Name Kasse]</w:t>
      </w:r>
    </w:p>
    <w:p>
      <w:pPr>
        <w:pStyle w:val="Footer"/>
      </w:pPr>
      <w:r>
        <w:t xml:space="preserve">Vorlage von cluhu.ch · Vereinssoftware aus der Schweiz · keine Rechtsberatung</w:t>
      </w:r>
    </w:p>
    <w:sectPr>
      <w:pgSz w:w="11906" w:h="16838"/>
      <w:pgMar w:top="1418" w:right="1418" w:bottom="1418" w:left="1418" w:header="709" w:footer="709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2">
    <w:multiLevelType w:val="hybridMultilevel"/>
    <w:lvl w:ilvl="0">
      <w:start w:val="1"/>
      <w:numFmt w:val="bullet"/>
      <w:lvlText w:val="☐"/>
      <w:lvlJc w:val="left"/>
      <w:pPr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de-CH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60"/>
    </w:pPr>
    <w:rPr>
      <w:b/>
      <w:sz w:val="40"/>
      <w:color w:val="353537"/>
    </w:rPr>
  </w:style>
  <w:style w:type="paragraph" w:styleId="Subtitle">
    <w:name w:val="Subtitle"/>
    <w:basedOn w:val="Normal"/>
    <w:pPr>
      <w:spacing w:after="240"/>
    </w:pPr>
    <w:rPr>
      <w:color w:val="666666"/>
      <w:sz w:val="20"/>
    </w:rPr>
  </w:style>
  <w:style w:type="paragraph" w:styleId="Heading1">
    <w:name w:val="heading 1"/>
    <w:basedOn w:val="Normal"/>
    <w:pPr>
      <w:keepNext/>
      <w:spacing w:before="320" w:after="80"/>
      <w:outlineLvl w:val="0"/>
    </w:pPr>
    <w:rPr>
      <w:b/>
      <w:sz w:val="26"/>
      <w:color w:val="5C74DA"/>
    </w:rPr>
  </w:style>
  <w:style w:type="paragraph" w:styleId="ListBullet">
    <w:name w:val="List Bullet"/>
    <w:basedOn w:val="Normal"/>
    <w:pPr>
      <w:numPr>
        <w:numId w:val="1"/>
      </w:numPr>
      <w:spacing w:after="40"/>
    </w:pPr>
  </w:style>
  <w:style w:type="paragraph" w:styleId="ListNumber">
    <w:name w:val="List Number"/>
    <w:basedOn w:val="Normal"/>
    <w:pPr>
      <w:numPr>
        <w:numId w:val="2"/>
      </w:numPr>
      <w:spacing w:after="40"/>
    </w:pPr>
  </w:style>
  <w:style w:type="paragraph" w:styleId="Footer">
    <w:name w:val="footer"/>
    <w:basedOn w:val="Normal"/>
    <w:rPr>
      <w:color w:val="777777"/>
      <w:sz w:val="16"/>
    </w:rPr>
  </w:style>
  <w:style w:type="character" w:styleId="Placeholder">
    <w:name w:val="Placeholder"/>
    <w:rPr>
      <w:color w:val="5C74DA"/>
      <w:b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